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5" w:rsidRDefault="00322D25" w:rsidP="00322D25">
      <w:pPr>
        <w:rPr>
          <w:rFonts w:ascii="???" w:hAnsi="???" w:cs="???" w:hint="eastAsia"/>
          <w:b/>
          <w:bCs/>
          <w:kern w:val="0"/>
          <w:sz w:val="28"/>
          <w:szCs w:val="28"/>
        </w:rPr>
      </w:pPr>
      <w:r>
        <w:rPr>
          <w:rFonts w:ascii="???" w:hAnsi="???" w:cs="宋体" w:hint="eastAsia"/>
          <w:bCs/>
          <w:kern w:val="0"/>
          <w:sz w:val="28"/>
          <w:szCs w:val="28"/>
        </w:rPr>
        <w:t>附件</w:t>
      </w:r>
      <w:r>
        <w:rPr>
          <w:rFonts w:ascii="???" w:hAnsi="???" w:cs="???"/>
          <w:bCs/>
          <w:kern w:val="0"/>
          <w:sz w:val="28"/>
          <w:szCs w:val="28"/>
        </w:rPr>
        <w:t>2</w:t>
      </w:r>
      <w:r>
        <w:rPr>
          <w:rFonts w:ascii="???" w:hAnsi="???" w:cs="???"/>
          <w:b/>
          <w:bCs/>
          <w:kern w:val="0"/>
          <w:sz w:val="28"/>
          <w:szCs w:val="28"/>
        </w:rPr>
        <w:t>:</w:t>
      </w:r>
    </w:p>
    <w:p w:rsidR="00322D25" w:rsidRDefault="00322D25" w:rsidP="00322D25">
      <w:pPr>
        <w:ind w:firstLineChars="492" w:firstLine="1383"/>
      </w:pPr>
      <w:bookmarkStart w:id="0" w:name="_GoBack"/>
      <w:r>
        <w:rPr>
          <w:rFonts w:ascii="???" w:hAnsi="???" w:cs="???"/>
          <w:b/>
          <w:bCs/>
          <w:kern w:val="0"/>
          <w:sz w:val="28"/>
          <w:szCs w:val="28"/>
        </w:rPr>
        <w:t>2015</w:t>
      </w:r>
      <w:r>
        <w:rPr>
          <w:rFonts w:ascii="???" w:hAnsi="???" w:cs="宋体" w:hint="eastAsia"/>
          <w:b/>
          <w:bCs/>
          <w:kern w:val="0"/>
          <w:sz w:val="28"/>
          <w:szCs w:val="28"/>
        </w:rPr>
        <w:t>年全国高校（高职高专）</w:t>
      </w:r>
      <w:proofErr w:type="gramStart"/>
      <w:r>
        <w:rPr>
          <w:rFonts w:ascii="???" w:hAnsi="???" w:cs="宋体" w:hint="eastAsia"/>
          <w:b/>
          <w:bCs/>
          <w:kern w:val="0"/>
          <w:sz w:val="28"/>
          <w:szCs w:val="28"/>
        </w:rPr>
        <w:t>微课教学</w:t>
      </w:r>
      <w:proofErr w:type="gramEnd"/>
      <w:r>
        <w:rPr>
          <w:rFonts w:ascii="???" w:hAnsi="???" w:cs="宋体" w:hint="eastAsia"/>
          <w:b/>
          <w:bCs/>
          <w:kern w:val="0"/>
          <w:sz w:val="28"/>
          <w:szCs w:val="28"/>
        </w:rPr>
        <w:t>比赛评审规则</w:t>
      </w:r>
    </w:p>
    <w:tbl>
      <w:tblPr>
        <w:tblStyle w:val="a3"/>
        <w:tblW w:w="9362" w:type="dxa"/>
        <w:tblInd w:w="0" w:type="dxa"/>
        <w:tblLook w:val="01E0" w:firstRow="1" w:lastRow="1" w:firstColumn="1" w:lastColumn="1" w:noHBand="0" w:noVBand="0"/>
      </w:tblPr>
      <w:tblGrid>
        <w:gridCol w:w="1188"/>
        <w:gridCol w:w="8174"/>
      </w:tblGrid>
      <w:tr w:rsidR="00322D25" w:rsidTr="00A164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22D25" w:rsidRDefault="00322D25" w:rsidP="00A164AC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Arial" w:cs="宋体" w:hint="eastAsia"/>
                <w:color w:val="000000"/>
              </w:rPr>
              <w:t>作品规范</w:t>
            </w:r>
            <w:r>
              <w:rPr>
                <w:rFonts w:ascii="仿宋_GB2312" w:eastAsia="仿宋_GB2312" w:hAnsi="Arial" w:cs="Arial" w:hint="eastAsia"/>
                <w:color w:val="000000"/>
              </w:rPr>
              <w:t>20</w:t>
            </w:r>
            <w:r>
              <w:rPr>
                <w:rFonts w:ascii="仿宋_GB2312" w:eastAsia="仿宋_GB2312" w:hAnsi="Arial" w:cs="宋体" w:hint="eastAsia"/>
                <w:color w:val="000000"/>
              </w:rPr>
              <w:t>分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一、材料完整（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分）：</w:t>
            </w:r>
          </w:p>
          <w:p w:rsidR="00322D25" w:rsidRDefault="00322D25" w:rsidP="00A164AC">
            <w:pPr>
              <w:widowControl/>
              <w:spacing w:line="32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包含微课视频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，以及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在微课录制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过程中使用到的全部辅助扩展资料：教学方案设计、课件、习题、动画、视频、图片、答案、总结等。辅助扩展资料以单个文件夹形式上传提供。</w:t>
            </w:r>
          </w:p>
        </w:tc>
      </w:tr>
      <w:tr w:rsidR="00322D25" w:rsidTr="00A1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二、技术规范（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分）：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1. 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微课视频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：时长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5-10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分钟为宜（不超过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15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分钟）；视频图像清晰稳定、构图合理、声音清楚，主要教学环节有字幕提示等；视频片头应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显示微课标题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、作者、单位。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br/>
              <w:t xml:space="preserve">  2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．演示文稿：配合视频讲授使用的主要教学课件限定为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PPT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格式，需单独文件提交；其他拓展资料符合网站上传要求。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br/>
              <w:t xml:space="preserve">  3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．教学方案设计应注明讲课内容所属大类专业、专业、课程名称、知识点（技能点）名称及适用对象等信息。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322D25" w:rsidTr="00A164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宋体" w:hint="eastAsia"/>
                <w:color w:val="000000"/>
              </w:rPr>
              <w:t>教学安排</w:t>
            </w:r>
            <w:r>
              <w:rPr>
                <w:rFonts w:ascii="仿宋_GB2312" w:eastAsia="仿宋_GB2312" w:hAnsi="Arial" w:cs="Arial" w:hint="eastAsia"/>
                <w:color w:val="000000"/>
              </w:rPr>
              <w:br/>
              <w:t>45</w:t>
            </w:r>
            <w:r>
              <w:rPr>
                <w:rFonts w:ascii="仿宋_GB2312" w:eastAsia="仿宋_GB2312" w:hAnsi="Arial" w:cs="宋体" w:hint="eastAsia"/>
                <w:color w:val="000000"/>
              </w:rPr>
              <w:t>分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三、选题价值（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分）：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选取教学环节中某一知识点、技能点、专题、实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训活动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作为选题，针对教学中的常见、典型、有代表性的问题或内容进行设计，类型包括但不限于：讲授类、解题类、答疑类、实训实验类、活动类。选题尽量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“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小而精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”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，具备独立性、完整性、示范性、代表性，能够有效解决教与学过程中的重点、难点问题。鼓励深入浅出、通俗易懂、短小精悍的作品。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322D25" w:rsidTr="00A1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jc w:val="left"/>
              <w:rPr>
                <w:rFonts w:ascii="仿宋_GB2312" w:eastAsia="仿宋_GB2312" w:hAnsi="Arial" w:cs="Arial"/>
                <w:color w:val="00000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四、教学设计与组织（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分）：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1.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教学方案：围绕选题设计，突出重点，注重实效；教学目的明确，教学思路清晰，注重学生全面发展。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2.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教学内容：严谨充实，能理论联系实际，反映社会和专业发展，无科学性、政治性错误及不良信息内容。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  <w:p w:rsidR="00322D25" w:rsidRDefault="00322D25" w:rsidP="00A164AC">
            <w:pPr>
              <w:widowControl/>
              <w:spacing w:line="32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3.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教学组织与编排：要符合高职高专学生的认知规律；教学过程主线清晰、重点突出，逻辑性强，明了易懂；注重突出以学生为主体的教学理念以及学做一体的有机结合。</w:t>
            </w:r>
          </w:p>
        </w:tc>
      </w:tr>
      <w:tr w:rsidR="00322D25" w:rsidTr="00A1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jc w:val="left"/>
              <w:rPr>
                <w:rFonts w:ascii="仿宋_GB2312" w:eastAsia="仿宋_GB2312" w:hAnsi="Arial" w:cs="Arial"/>
                <w:color w:val="00000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五、教学方法与手段（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20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分）：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  <w:p w:rsidR="00322D25" w:rsidRDefault="00322D25" w:rsidP="00322D25">
            <w:pPr>
              <w:widowControl/>
              <w:spacing w:line="320" w:lineRule="exact"/>
              <w:ind w:firstLineChars="200" w:firstLine="40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鼓励教师在授课过程中，使用包括但不限于：图片、动画、视频、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HTML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网页等多种媒体技术，恰到好处地运用在教学过程中，以实现较好的教学效果。</w:t>
            </w:r>
          </w:p>
        </w:tc>
      </w:tr>
      <w:tr w:rsidR="00322D25" w:rsidTr="00A164AC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spacing w:line="280" w:lineRule="exact"/>
              <w:jc w:val="center"/>
              <w:rPr>
                <w:rFonts w:ascii="仿宋_GB2312" w:eastAsia="仿宋_GB2312" w:hAnsi="Arial" w:cs="宋体"/>
                <w:color w:val="000000"/>
              </w:rPr>
            </w:pPr>
            <w:r>
              <w:rPr>
                <w:rFonts w:ascii="仿宋_GB2312" w:eastAsia="仿宋_GB2312" w:hAnsi="Arial" w:cs="宋体" w:hint="eastAsia"/>
                <w:color w:val="000000"/>
              </w:rPr>
              <w:t>教学效果</w:t>
            </w:r>
          </w:p>
          <w:p w:rsidR="00322D25" w:rsidRDefault="00322D25" w:rsidP="00A164AC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000000"/>
              </w:rPr>
              <w:t>25</w:t>
            </w:r>
            <w:r>
              <w:rPr>
                <w:rFonts w:ascii="仿宋_GB2312" w:eastAsia="仿宋_GB2312" w:hAnsi="Arial" w:cs="宋体" w:hint="eastAsia"/>
                <w:color w:val="000000"/>
              </w:rPr>
              <w:t>分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六、目标达成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(10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：</w:t>
            </w:r>
          </w:p>
          <w:p w:rsidR="00322D25" w:rsidRDefault="00322D25" w:rsidP="00A164AC">
            <w:pPr>
              <w:widowControl/>
              <w:spacing w:line="32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完成设定的教学目标，有效解决实际教学问题，能促进学生知识运用及专业能力提高。</w:t>
            </w:r>
          </w:p>
        </w:tc>
      </w:tr>
      <w:tr w:rsidR="00322D25" w:rsidTr="00A1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七、教学特色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(15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分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Arial" w:cs="宋体" w:hint="eastAsia"/>
                <w:b/>
                <w:bCs/>
                <w:color w:val="000000"/>
                <w:szCs w:val="21"/>
              </w:rPr>
              <w:t>：</w:t>
            </w:r>
          </w:p>
          <w:p w:rsidR="00322D25" w:rsidRDefault="00322D25" w:rsidP="00A164AC">
            <w:pPr>
              <w:widowControl/>
              <w:spacing w:line="320" w:lineRule="exact"/>
              <w:jc w:val="left"/>
              <w:rPr>
                <w:rFonts w:ascii="仿宋_GB2312" w:eastAsia="仿宋_GB2312" w:hAnsi="Arial" w:cs="Arial"/>
                <w:color w:val="000000"/>
                <w:szCs w:val="21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教学形式新颖，教学过程深入浅出，形象生动，趣味性和启发性强，教学氛围的营造有利于提升学生学习的积极主动性。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322D25" w:rsidTr="00A164A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25" w:rsidRDefault="00322D25" w:rsidP="00A164AC">
            <w:pPr>
              <w:widowControl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</w:rPr>
            </w:pPr>
            <w:r>
              <w:rPr>
                <w:rFonts w:ascii="仿宋_GB2312" w:eastAsia="仿宋_GB2312" w:hAnsi="Arial" w:cs="宋体" w:hint="eastAsia"/>
                <w:color w:val="000000"/>
              </w:rPr>
              <w:t>网络评价</w:t>
            </w:r>
            <w:r>
              <w:rPr>
                <w:rFonts w:ascii="仿宋_GB2312" w:eastAsia="仿宋_GB2312" w:hAnsi="Arial" w:cs="Arial" w:hint="eastAsia"/>
                <w:color w:val="000000"/>
              </w:rPr>
              <w:br/>
              <w:t>10</w:t>
            </w:r>
            <w:r>
              <w:rPr>
                <w:rFonts w:ascii="仿宋_GB2312" w:eastAsia="仿宋_GB2312" w:hAnsi="Arial" w:cs="宋体" w:hint="eastAsia"/>
                <w:color w:val="000000"/>
              </w:rPr>
              <w:t>分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322D25">
            <w:pPr>
              <w:widowControl/>
              <w:spacing w:line="320" w:lineRule="exact"/>
              <w:ind w:firstLineChars="100" w:firstLine="20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依据</w:t>
            </w:r>
            <w:proofErr w:type="gramStart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参赛微课作品</w:t>
            </w:r>
            <w:proofErr w:type="gramEnd"/>
            <w:r>
              <w:rPr>
                <w:rFonts w:ascii="仿宋_GB2312" w:eastAsia="仿宋_GB2312" w:hAnsi="Arial" w:cs="宋体" w:hint="eastAsia"/>
                <w:color w:val="000000"/>
                <w:szCs w:val="21"/>
              </w:rPr>
              <w:t>发布后受欢迎程度、点击率、投票率、用户评价、作者与用户互动情况、收藏次数、分享次数、讨论热度等综合评价。</w:t>
            </w:r>
          </w:p>
        </w:tc>
      </w:tr>
    </w:tbl>
    <w:p w:rsidR="00491A86" w:rsidRPr="00322D25" w:rsidRDefault="00322D25"/>
    <w:sectPr w:rsidR="00491A86" w:rsidRPr="0032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25"/>
    <w:rsid w:val="001F6921"/>
    <w:rsid w:val="00322D25"/>
    <w:rsid w:val="003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2015-06-05T03:15:00Z</dcterms:created>
  <dcterms:modified xsi:type="dcterms:W3CDTF">2015-06-05T03:16:00Z</dcterms:modified>
</cp:coreProperties>
</file>